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EB" w:rsidRDefault="00C36061"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-549910</wp:posOffset>
            </wp:positionV>
            <wp:extent cx="1607185" cy="775970"/>
            <wp:effectExtent l="19050" t="0" r="0" b="0"/>
            <wp:wrapTight wrapText="bothSides">
              <wp:wrapPolygon edited="0">
                <wp:start x="8961" y="0"/>
                <wp:lineTo x="7169" y="5303"/>
                <wp:lineTo x="7169" y="8484"/>
                <wp:lineTo x="1280" y="12196"/>
                <wp:lineTo x="-256" y="13787"/>
                <wp:lineTo x="-256" y="19620"/>
                <wp:lineTo x="2560" y="21211"/>
                <wp:lineTo x="6401" y="21211"/>
                <wp:lineTo x="8193" y="21211"/>
                <wp:lineTo x="18690" y="21211"/>
                <wp:lineTo x="21506" y="20151"/>
                <wp:lineTo x="21506" y="13787"/>
                <wp:lineTo x="20226" y="12196"/>
                <wp:lineTo x="14337" y="8484"/>
                <wp:lineTo x="14593" y="5833"/>
                <wp:lineTo x="13825" y="2121"/>
                <wp:lineTo x="12545" y="0"/>
                <wp:lineTo x="8961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6061" w:rsidRDefault="00C36061" w:rsidP="00C36061"/>
    <w:p w:rsidR="00C36061" w:rsidRPr="0055316F" w:rsidRDefault="00C36061" w:rsidP="00C36061">
      <w:pPr>
        <w:jc w:val="center"/>
        <w:rPr>
          <w:rFonts w:ascii="Californian FB" w:hAnsi="Californian FB"/>
          <w:i/>
          <w:sz w:val="20"/>
          <w:szCs w:val="20"/>
        </w:rPr>
      </w:pPr>
      <w:r w:rsidRPr="0055316F">
        <w:rPr>
          <w:rFonts w:ascii="Californian FB" w:hAnsi="Californian FB"/>
          <w:i/>
          <w:sz w:val="20"/>
          <w:szCs w:val="20"/>
        </w:rPr>
        <w:t xml:space="preserve">Mount Edgecombe Country Club Estate Management Association Two </w:t>
      </w:r>
      <w:r w:rsidR="0055316F" w:rsidRPr="0055316F">
        <w:rPr>
          <w:rFonts w:ascii="Californian FB" w:hAnsi="Californian FB"/>
          <w:i/>
          <w:sz w:val="20"/>
          <w:szCs w:val="20"/>
        </w:rPr>
        <w:t>(RF) (</w:t>
      </w:r>
      <w:r w:rsidRPr="0055316F">
        <w:rPr>
          <w:rFonts w:ascii="Californian FB" w:hAnsi="Californian FB"/>
          <w:i/>
          <w:sz w:val="20"/>
          <w:szCs w:val="20"/>
        </w:rPr>
        <w:t>NPC</w:t>
      </w:r>
      <w:r w:rsidR="0055316F" w:rsidRPr="0055316F">
        <w:rPr>
          <w:rFonts w:ascii="Californian FB" w:hAnsi="Californian FB"/>
          <w:i/>
          <w:sz w:val="20"/>
          <w:szCs w:val="20"/>
        </w:rPr>
        <w:t>)</w:t>
      </w:r>
    </w:p>
    <w:p w:rsidR="00C36061" w:rsidRPr="0055316F" w:rsidRDefault="00C36061" w:rsidP="00C36061">
      <w:pPr>
        <w:jc w:val="center"/>
        <w:rPr>
          <w:rFonts w:ascii="Californian FB" w:hAnsi="Californian FB"/>
          <w:i/>
          <w:sz w:val="16"/>
          <w:szCs w:val="16"/>
        </w:rPr>
      </w:pPr>
    </w:p>
    <w:p w:rsidR="00C36061" w:rsidRPr="0055316F" w:rsidRDefault="00C36061" w:rsidP="00C36061">
      <w:pPr>
        <w:jc w:val="center"/>
        <w:rPr>
          <w:rFonts w:ascii="Californian FB" w:hAnsi="Californian FB"/>
          <w:i/>
          <w:sz w:val="16"/>
          <w:szCs w:val="16"/>
        </w:rPr>
      </w:pPr>
      <w:r w:rsidRPr="0055316F">
        <w:rPr>
          <w:rFonts w:ascii="Californian FB" w:hAnsi="Californian FB"/>
          <w:i/>
          <w:sz w:val="16"/>
          <w:szCs w:val="16"/>
        </w:rPr>
        <w:t>Registration No. 1995/012432/08</w:t>
      </w:r>
    </w:p>
    <w:p w:rsidR="00C36061" w:rsidRPr="0055316F" w:rsidRDefault="00C36061" w:rsidP="00C36061">
      <w:pPr>
        <w:jc w:val="center"/>
        <w:rPr>
          <w:rFonts w:ascii="Californian FB" w:hAnsi="Californian FB"/>
          <w:i/>
          <w:sz w:val="16"/>
          <w:szCs w:val="16"/>
        </w:rPr>
      </w:pPr>
      <w:r w:rsidRPr="0055316F">
        <w:rPr>
          <w:rFonts w:ascii="Californian FB" w:hAnsi="Californian FB"/>
          <w:i/>
          <w:sz w:val="16"/>
          <w:szCs w:val="16"/>
        </w:rPr>
        <w:t>P O Box 1885, Mount Edgecombe, 4301</w:t>
      </w:r>
    </w:p>
    <w:p w:rsidR="00C36061" w:rsidRDefault="00C36061" w:rsidP="00C36061">
      <w:pPr>
        <w:jc w:val="center"/>
        <w:rPr>
          <w:rFonts w:ascii="Californian FB" w:hAnsi="Californian FB"/>
          <w:i/>
          <w:sz w:val="16"/>
          <w:szCs w:val="16"/>
        </w:rPr>
      </w:pPr>
      <w:r w:rsidRPr="0055316F">
        <w:rPr>
          <w:rFonts w:ascii="Californian FB" w:hAnsi="Californian FB"/>
          <w:i/>
          <w:sz w:val="16"/>
          <w:szCs w:val="16"/>
        </w:rPr>
        <w:t xml:space="preserve">Tel: (031) 502 5360   Fax: (031) 502 5363   Website: </w:t>
      </w:r>
      <w:hyperlink r:id="rId9" w:history="1">
        <w:r w:rsidRPr="0055316F">
          <w:rPr>
            <w:rStyle w:val="Hyperlink"/>
            <w:rFonts w:ascii="Californian FB" w:hAnsi="Californian FB"/>
            <w:i/>
            <w:sz w:val="16"/>
            <w:szCs w:val="16"/>
          </w:rPr>
          <w:t>www.meccematwo.co.za</w:t>
        </w:r>
      </w:hyperlink>
      <w:r w:rsidRPr="0055316F">
        <w:rPr>
          <w:rFonts w:ascii="Californian FB" w:hAnsi="Californian FB"/>
          <w:i/>
          <w:sz w:val="16"/>
          <w:szCs w:val="16"/>
        </w:rPr>
        <w:t xml:space="preserve"> </w:t>
      </w:r>
    </w:p>
    <w:p w:rsidR="00610D47" w:rsidRDefault="00610D47" w:rsidP="00C36061">
      <w:pPr>
        <w:jc w:val="center"/>
        <w:rPr>
          <w:rFonts w:ascii="Californian FB" w:hAnsi="Californian FB"/>
          <w:i/>
          <w:sz w:val="16"/>
          <w:szCs w:val="16"/>
        </w:rPr>
      </w:pPr>
    </w:p>
    <w:p w:rsidR="0059569D" w:rsidRDefault="0059569D" w:rsidP="00981367">
      <w:pPr>
        <w:pStyle w:val="BodyText2"/>
      </w:pPr>
    </w:p>
    <w:p w:rsidR="00981367" w:rsidRPr="0059569D" w:rsidRDefault="00981367" w:rsidP="00981367">
      <w:pPr>
        <w:pStyle w:val="BodyText2"/>
        <w:rPr>
          <w:rFonts w:ascii="Book Antiqua" w:hAnsi="Book Antiqua"/>
          <w:sz w:val="22"/>
          <w:szCs w:val="22"/>
        </w:rPr>
      </w:pPr>
      <w:r w:rsidRPr="0059569D">
        <w:rPr>
          <w:rFonts w:ascii="Book Antiqua" w:hAnsi="Book Antiqua"/>
          <w:sz w:val="22"/>
          <w:szCs w:val="22"/>
        </w:rPr>
        <w:t>APPROVED CONDITIONS TO BE IMPLEMENTED BY MECCEMA TWO OWNERS WHO WISH TO HOST A RESIDENT “AU PAIR”</w:t>
      </w:r>
    </w:p>
    <w:p w:rsidR="00981367" w:rsidRPr="0059569D" w:rsidRDefault="00981367" w:rsidP="00981367">
      <w:pPr>
        <w:jc w:val="center"/>
        <w:rPr>
          <w:rFonts w:ascii="Book Antiqua" w:hAnsi="Book Antiqua"/>
          <w:b/>
          <w:bCs/>
          <w:sz w:val="22"/>
        </w:rPr>
      </w:pPr>
    </w:p>
    <w:p w:rsidR="00981367" w:rsidRPr="0059569D" w:rsidRDefault="00981367" w:rsidP="0059569D">
      <w:pPr>
        <w:rPr>
          <w:rFonts w:ascii="Book Antiqua" w:hAnsi="Book Antiqua"/>
          <w:sz w:val="22"/>
        </w:rPr>
      </w:pPr>
      <w:r w:rsidRPr="0059569D">
        <w:rPr>
          <w:rFonts w:ascii="Book Antiqua" w:hAnsi="Book Antiqua"/>
          <w:sz w:val="22"/>
        </w:rPr>
        <w:t xml:space="preserve">The Board of Directors </w:t>
      </w:r>
      <w:r w:rsidR="0059569D">
        <w:rPr>
          <w:rFonts w:ascii="Book Antiqua" w:hAnsi="Book Antiqua"/>
          <w:sz w:val="22"/>
        </w:rPr>
        <w:t>has</w:t>
      </w:r>
      <w:r w:rsidR="0059569D" w:rsidRPr="0059569D">
        <w:rPr>
          <w:rFonts w:ascii="Book Antiqua" w:hAnsi="Book Antiqua"/>
          <w:sz w:val="22"/>
        </w:rPr>
        <w:t xml:space="preserve"> </w:t>
      </w:r>
      <w:r w:rsidRPr="0059569D">
        <w:rPr>
          <w:rFonts w:ascii="Book Antiqua" w:hAnsi="Book Antiqua"/>
          <w:sz w:val="22"/>
        </w:rPr>
        <w:t>agreed that MECCEMA</w:t>
      </w:r>
      <w:r w:rsidR="0059569D">
        <w:rPr>
          <w:rFonts w:ascii="Book Antiqua" w:hAnsi="Book Antiqua"/>
          <w:sz w:val="22"/>
        </w:rPr>
        <w:t xml:space="preserve"> </w:t>
      </w:r>
      <w:r w:rsidR="0059569D" w:rsidRPr="0059569D">
        <w:rPr>
          <w:rFonts w:ascii="Book Antiqua" w:hAnsi="Book Antiqua"/>
          <w:sz w:val="22"/>
        </w:rPr>
        <w:t xml:space="preserve">Two </w:t>
      </w:r>
      <w:r w:rsidRPr="0059569D">
        <w:rPr>
          <w:rFonts w:ascii="Book Antiqua" w:hAnsi="Book Antiqua"/>
          <w:sz w:val="22"/>
        </w:rPr>
        <w:t>resident owners will be permitted to host an “Au Pair” based on the following specific and non-negotiable conditions:-</w:t>
      </w:r>
    </w:p>
    <w:p w:rsidR="00981367" w:rsidRPr="0059569D" w:rsidRDefault="00981367" w:rsidP="0059569D">
      <w:pPr>
        <w:rPr>
          <w:rFonts w:ascii="Book Antiqua" w:hAnsi="Book Antiqua"/>
          <w:sz w:val="22"/>
        </w:rPr>
      </w:pPr>
    </w:p>
    <w:p w:rsidR="00981367" w:rsidRPr="0059569D" w:rsidRDefault="00981367" w:rsidP="0059569D">
      <w:pPr>
        <w:rPr>
          <w:rFonts w:ascii="Book Antiqua" w:hAnsi="Book Antiqua"/>
          <w:b/>
          <w:bCs/>
          <w:sz w:val="22"/>
        </w:rPr>
      </w:pPr>
      <w:r w:rsidRPr="0059569D">
        <w:rPr>
          <w:rFonts w:ascii="Book Antiqua" w:hAnsi="Book Antiqua"/>
          <w:b/>
          <w:bCs/>
          <w:sz w:val="22"/>
        </w:rPr>
        <w:t>THE DEFINITION OF AN AU PAIR:</w:t>
      </w:r>
    </w:p>
    <w:p w:rsidR="00981367" w:rsidRPr="0059569D" w:rsidRDefault="00981367" w:rsidP="0059569D">
      <w:pPr>
        <w:rPr>
          <w:rFonts w:ascii="Book Antiqua" w:hAnsi="Book Antiqua"/>
          <w:b/>
          <w:bCs/>
          <w:sz w:val="22"/>
        </w:rPr>
      </w:pPr>
    </w:p>
    <w:p w:rsidR="00981367" w:rsidRPr="0059569D" w:rsidRDefault="00981367" w:rsidP="0059569D">
      <w:pPr>
        <w:numPr>
          <w:ilvl w:val="0"/>
          <w:numId w:val="3"/>
        </w:numPr>
        <w:ind w:right="0"/>
        <w:rPr>
          <w:rFonts w:ascii="Book Antiqua" w:hAnsi="Book Antiqua"/>
          <w:sz w:val="22"/>
        </w:rPr>
      </w:pPr>
      <w:r w:rsidRPr="0059569D">
        <w:rPr>
          <w:rFonts w:ascii="Book Antiqua" w:hAnsi="Book Antiqua"/>
          <w:sz w:val="22"/>
        </w:rPr>
        <w:t>Must be over the age of 18 years.</w:t>
      </w:r>
    </w:p>
    <w:p w:rsidR="00981367" w:rsidRPr="0059569D" w:rsidRDefault="00981367" w:rsidP="0059569D">
      <w:pPr>
        <w:rPr>
          <w:rFonts w:ascii="Book Antiqua" w:hAnsi="Book Antiqua"/>
          <w:sz w:val="22"/>
        </w:rPr>
      </w:pPr>
    </w:p>
    <w:p w:rsidR="00981367" w:rsidRPr="0059569D" w:rsidRDefault="00981367" w:rsidP="0059569D">
      <w:pPr>
        <w:numPr>
          <w:ilvl w:val="0"/>
          <w:numId w:val="3"/>
        </w:numPr>
        <w:ind w:right="0"/>
        <w:rPr>
          <w:rFonts w:ascii="Book Antiqua" w:hAnsi="Book Antiqua"/>
          <w:sz w:val="22"/>
        </w:rPr>
      </w:pPr>
      <w:r w:rsidRPr="0059569D">
        <w:rPr>
          <w:rFonts w:ascii="Book Antiqua" w:hAnsi="Book Antiqua"/>
          <w:sz w:val="22"/>
        </w:rPr>
        <w:t>The only duty will be child care and the associated duties.</w:t>
      </w:r>
    </w:p>
    <w:p w:rsidR="00981367" w:rsidRPr="0059569D" w:rsidRDefault="00981367" w:rsidP="0059569D">
      <w:pPr>
        <w:rPr>
          <w:rFonts w:ascii="Book Antiqua" w:hAnsi="Book Antiqua"/>
          <w:sz w:val="22"/>
        </w:rPr>
      </w:pPr>
    </w:p>
    <w:p w:rsidR="00981367" w:rsidRPr="0059569D" w:rsidRDefault="00981367" w:rsidP="0059569D">
      <w:pPr>
        <w:numPr>
          <w:ilvl w:val="0"/>
          <w:numId w:val="3"/>
        </w:numPr>
        <w:ind w:right="0"/>
        <w:rPr>
          <w:rFonts w:ascii="Book Antiqua" w:hAnsi="Book Antiqua"/>
          <w:sz w:val="22"/>
        </w:rPr>
      </w:pPr>
      <w:r w:rsidRPr="0059569D">
        <w:rPr>
          <w:rFonts w:ascii="Book Antiqua" w:hAnsi="Book Antiqua"/>
          <w:sz w:val="22"/>
        </w:rPr>
        <w:t xml:space="preserve">The Au Pair must be treated as a member of the family and </w:t>
      </w:r>
      <w:r w:rsidR="0059569D" w:rsidRPr="0059569D">
        <w:rPr>
          <w:rFonts w:ascii="Book Antiqua" w:hAnsi="Book Antiqua"/>
          <w:b/>
          <w:i/>
          <w:sz w:val="22"/>
        </w:rPr>
        <w:t>not</w:t>
      </w:r>
      <w:r w:rsidRPr="0059569D">
        <w:rPr>
          <w:rFonts w:ascii="Book Antiqua" w:hAnsi="Book Antiqua"/>
          <w:sz w:val="22"/>
        </w:rPr>
        <w:t xml:space="preserve"> as a hired help.</w:t>
      </w:r>
    </w:p>
    <w:p w:rsidR="00981367" w:rsidRPr="0059569D" w:rsidRDefault="00981367" w:rsidP="0059569D">
      <w:pPr>
        <w:rPr>
          <w:rFonts w:ascii="Book Antiqua" w:hAnsi="Book Antiqua"/>
          <w:sz w:val="22"/>
        </w:rPr>
      </w:pPr>
    </w:p>
    <w:p w:rsidR="00981367" w:rsidRPr="0059569D" w:rsidRDefault="00981367" w:rsidP="0059569D">
      <w:pPr>
        <w:numPr>
          <w:ilvl w:val="0"/>
          <w:numId w:val="3"/>
        </w:numPr>
        <w:ind w:right="0"/>
        <w:rPr>
          <w:rFonts w:ascii="Book Antiqua" w:hAnsi="Book Antiqua"/>
          <w:sz w:val="22"/>
        </w:rPr>
      </w:pPr>
      <w:r w:rsidRPr="0059569D">
        <w:rPr>
          <w:rFonts w:ascii="Book Antiqua" w:hAnsi="Book Antiqua"/>
          <w:sz w:val="22"/>
        </w:rPr>
        <w:t>The Au Pair must be accommodated within the owner’s residence with the minimum accommodation being a fully furnished bed sitter not smaller than 3m x 3m which will, in addition, have an en suite bathroom.</w:t>
      </w:r>
    </w:p>
    <w:p w:rsidR="00981367" w:rsidRPr="0059569D" w:rsidRDefault="00981367" w:rsidP="0059569D">
      <w:pPr>
        <w:rPr>
          <w:rFonts w:ascii="Book Antiqua" w:hAnsi="Book Antiqua"/>
          <w:sz w:val="22"/>
        </w:rPr>
      </w:pPr>
    </w:p>
    <w:p w:rsidR="00981367" w:rsidRPr="0059569D" w:rsidRDefault="00981367" w:rsidP="0059569D">
      <w:pPr>
        <w:numPr>
          <w:ilvl w:val="0"/>
          <w:numId w:val="3"/>
        </w:numPr>
        <w:ind w:right="0"/>
        <w:rPr>
          <w:rFonts w:ascii="Book Antiqua" w:hAnsi="Book Antiqua"/>
          <w:sz w:val="22"/>
        </w:rPr>
      </w:pPr>
      <w:r w:rsidRPr="0059569D">
        <w:rPr>
          <w:rFonts w:ascii="Book Antiqua" w:hAnsi="Book Antiqua"/>
          <w:sz w:val="22"/>
        </w:rPr>
        <w:t>The occupancy rule of a maximum of two persons per bedroom in the dwelling must not be exceeded at any time.</w:t>
      </w:r>
    </w:p>
    <w:p w:rsidR="00981367" w:rsidRPr="0059569D" w:rsidRDefault="00981367" w:rsidP="0059569D">
      <w:pPr>
        <w:pStyle w:val="InsideAddressName"/>
        <w:jc w:val="both"/>
        <w:rPr>
          <w:rFonts w:ascii="Book Antiqua" w:hAnsi="Book Antiqua"/>
          <w:sz w:val="22"/>
          <w:szCs w:val="22"/>
        </w:rPr>
      </w:pPr>
    </w:p>
    <w:p w:rsidR="00981367" w:rsidRPr="0059569D" w:rsidRDefault="00981367" w:rsidP="0059569D">
      <w:pPr>
        <w:numPr>
          <w:ilvl w:val="0"/>
          <w:numId w:val="3"/>
        </w:numPr>
        <w:ind w:right="0"/>
        <w:rPr>
          <w:rFonts w:ascii="Book Antiqua" w:hAnsi="Book Antiqua"/>
          <w:sz w:val="22"/>
        </w:rPr>
      </w:pPr>
      <w:r w:rsidRPr="0059569D">
        <w:rPr>
          <w:rFonts w:ascii="Book Antiqua" w:hAnsi="Book Antiqua"/>
          <w:sz w:val="22"/>
        </w:rPr>
        <w:t>The Au Pair will be classified as a resident dependent family member during her                placement period.</w:t>
      </w:r>
      <w:r w:rsidRPr="0059569D">
        <w:rPr>
          <w:rFonts w:ascii="Book Antiqua" w:hAnsi="Book Antiqua"/>
          <w:sz w:val="22"/>
        </w:rPr>
        <w:tab/>
      </w:r>
    </w:p>
    <w:p w:rsidR="00981367" w:rsidRPr="0059569D" w:rsidRDefault="00981367" w:rsidP="0059569D">
      <w:pPr>
        <w:rPr>
          <w:rFonts w:ascii="Book Antiqua" w:hAnsi="Book Antiqua"/>
          <w:sz w:val="22"/>
        </w:rPr>
      </w:pPr>
    </w:p>
    <w:p w:rsidR="00981367" w:rsidRPr="0059569D" w:rsidRDefault="00981367" w:rsidP="0059569D">
      <w:pPr>
        <w:numPr>
          <w:ilvl w:val="0"/>
          <w:numId w:val="3"/>
        </w:numPr>
        <w:ind w:right="0"/>
        <w:rPr>
          <w:rFonts w:ascii="Book Antiqua" w:hAnsi="Book Antiqua"/>
          <w:sz w:val="22"/>
        </w:rPr>
      </w:pPr>
      <w:r w:rsidRPr="0059569D">
        <w:rPr>
          <w:rFonts w:ascii="Book Antiqua" w:hAnsi="Book Antiqua"/>
          <w:sz w:val="22"/>
        </w:rPr>
        <w:t xml:space="preserve">The Au Pair must have a current South African/International Driving Licence. </w:t>
      </w:r>
    </w:p>
    <w:p w:rsidR="00981367" w:rsidRPr="0059569D" w:rsidRDefault="00981367" w:rsidP="0059569D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:rsidR="00981367" w:rsidRPr="0059569D" w:rsidRDefault="00981367" w:rsidP="0059569D">
      <w:pPr>
        <w:numPr>
          <w:ilvl w:val="0"/>
          <w:numId w:val="3"/>
        </w:numPr>
        <w:ind w:right="0"/>
        <w:rPr>
          <w:rFonts w:ascii="Book Antiqua" w:hAnsi="Book Antiqua"/>
          <w:sz w:val="22"/>
        </w:rPr>
      </w:pPr>
      <w:r w:rsidRPr="0059569D">
        <w:rPr>
          <w:rFonts w:ascii="Book Antiqua" w:hAnsi="Book Antiqua"/>
          <w:sz w:val="22"/>
        </w:rPr>
        <w:t>A knowledge of basic First Aid (level 1)</w:t>
      </w:r>
    </w:p>
    <w:p w:rsidR="00981367" w:rsidRPr="0059569D" w:rsidRDefault="00981367" w:rsidP="0059569D">
      <w:pPr>
        <w:pStyle w:val="Heading2"/>
        <w:ind w:firstLine="360"/>
        <w:rPr>
          <w:rFonts w:ascii="Book Antiqua" w:hAnsi="Book Antiqua" w:cs="Arial"/>
          <w:color w:val="auto"/>
          <w:sz w:val="22"/>
          <w:szCs w:val="22"/>
        </w:rPr>
      </w:pPr>
      <w:r w:rsidRPr="0059569D">
        <w:rPr>
          <w:rFonts w:ascii="Book Antiqua" w:hAnsi="Book Antiqua" w:cs="Arial"/>
          <w:color w:val="auto"/>
          <w:sz w:val="22"/>
          <w:szCs w:val="22"/>
        </w:rPr>
        <w:t>APPLICATION:</w:t>
      </w:r>
    </w:p>
    <w:p w:rsidR="00981367" w:rsidRPr="0059569D" w:rsidRDefault="00981367" w:rsidP="0059569D">
      <w:pPr>
        <w:rPr>
          <w:rFonts w:ascii="Book Antiqua" w:hAnsi="Book Antiqua" w:cs="Arial"/>
          <w:sz w:val="22"/>
        </w:rPr>
      </w:pPr>
    </w:p>
    <w:p w:rsidR="00981367" w:rsidRPr="0059569D" w:rsidRDefault="00981367" w:rsidP="0059569D">
      <w:pPr>
        <w:numPr>
          <w:ilvl w:val="1"/>
          <w:numId w:val="3"/>
        </w:numPr>
        <w:ind w:right="0"/>
        <w:rPr>
          <w:rFonts w:ascii="Book Antiqua" w:hAnsi="Book Antiqua"/>
          <w:sz w:val="22"/>
        </w:rPr>
      </w:pPr>
      <w:r w:rsidRPr="0059569D">
        <w:rPr>
          <w:rFonts w:ascii="Book Antiqua" w:hAnsi="Book Antiqua"/>
          <w:sz w:val="22"/>
        </w:rPr>
        <w:t xml:space="preserve">The Homeowner must submit a written application to MECCEMA </w:t>
      </w:r>
      <w:r w:rsidR="0059569D" w:rsidRPr="0059569D">
        <w:rPr>
          <w:rFonts w:ascii="Book Antiqua" w:hAnsi="Book Antiqua"/>
          <w:sz w:val="22"/>
        </w:rPr>
        <w:t xml:space="preserve">Two </w:t>
      </w:r>
      <w:r w:rsidRPr="0059569D">
        <w:rPr>
          <w:rFonts w:ascii="Book Antiqua" w:hAnsi="Book Antiqua"/>
          <w:sz w:val="22"/>
        </w:rPr>
        <w:t>in accordance with the conditions stated herein.</w:t>
      </w:r>
    </w:p>
    <w:p w:rsidR="00981367" w:rsidRPr="0059569D" w:rsidRDefault="00981367" w:rsidP="0059569D">
      <w:pPr>
        <w:rPr>
          <w:rFonts w:ascii="Book Antiqua" w:hAnsi="Book Antiqua"/>
          <w:sz w:val="22"/>
        </w:rPr>
      </w:pPr>
    </w:p>
    <w:p w:rsidR="00981367" w:rsidRPr="0059569D" w:rsidRDefault="00981367" w:rsidP="0059569D">
      <w:pPr>
        <w:numPr>
          <w:ilvl w:val="1"/>
          <w:numId w:val="3"/>
        </w:numPr>
        <w:ind w:right="0"/>
        <w:rPr>
          <w:rFonts w:ascii="Book Antiqua" w:hAnsi="Book Antiqua"/>
          <w:sz w:val="22"/>
        </w:rPr>
      </w:pPr>
      <w:r w:rsidRPr="0059569D">
        <w:rPr>
          <w:rFonts w:ascii="Book Antiqua" w:hAnsi="Book Antiqua"/>
          <w:sz w:val="22"/>
        </w:rPr>
        <w:t xml:space="preserve">MECCEMA </w:t>
      </w:r>
      <w:r w:rsidR="0059569D" w:rsidRPr="0059569D">
        <w:rPr>
          <w:rFonts w:ascii="Book Antiqua" w:hAnsi="Book Antiqua"/>
          <w:sz w:val="22"/>
        </w:rPr>
        <w:t xml:space="preserve">Two </w:t>
      </w:r>
      <w:r w:rsidRPr="0059569D">
        <w:rPr>
          <w:rFonts w:ascii="Book Antiqua" w:hAnsi="Book Antiqua"/>
          <w:sz w:val="22"/>
        </w:rPr>
        <w:t>Board of Directors will scrutinize and approve or reject the application.</w:t>
      </w:r>
    </w:p>
    <w:p w:rsidR="00981367" w:rsidRPr="0059569D" w:rsidRDefault="00981367" w:rsidP="0059569D">
      <w:pPr>
        <w:rPr>
          <w:rFonts w:ascii="Book Antiqua" w:hAnsi="Book Antiqua"/>
          <w:sz w:val="22"/>
        </w:rPr>
      </w:pPr>
    </w:p>
    <w:p w:rsidR="00981367" w:rsidRPr="0059569D" w:rsidRDefault="00981367" w:rsidP="0059569D">
      <w:pPr>
        <w:numPr>
          <w:ilvl w:val="1"/>
          <w:numId w:val="3"/>
        </w:numPr>
        <w:ind w:right="0"/>
        <w:rPr>
          <w:rFonts w:ascii="Book Antiqua" w:hAnsi="Book Antiqua"/>
          <w:sz w:val="22"/>
        </w:rPr>
      </w:pPr>
      <w:r w:rsidRPr="0059569D">
        <w:rPr>
          <w:rFonts w:ascii="Book Antiqua" w:hAnsi="Book Antiqua"/>
          <w:sz w:val="22"/>
        </w:rPr>
        <w:t xml:space="preserve">The Homeowner must received written confirmation from MECCEMA </w:t>
      </w:r>
      <w:r w:rsidR="0059569D">
        <w:rPr>
          <w:rFonts w:ascii="Book Antiqua" w:hAnsi="Book Antiqua"/>
          <w:sz w:val="22"/>
        </w:rPr>
        <w:t>Two’s</w:t>
      </w:r>
      <w:r w:rsidRPr="0059569D">
        <w:rPr>
          <w:rFonts w:ascii="Book Antiqua" w:hAnsi="Book Antiqua"/>
          <w:sz w:val="22"/>
        </w:rPr>
        <w:t xml:space="preserve"> approval prior to the commencement of the hosting period.</w:t>
      </w:r>
    </w:p>
    <w:p w:rsidR="00981367" w:rsidRPr="0059569D" w:rsidRDefault="00981367" w:rsidP="0059569D">
      <w:pPr>
        <w:rPr>
          <w:rFonts w:ascii="Book Antiqua" w:hAnsi="Book Antiqua"/>
          <w:sz w:val="22"/>
        </w:rPr>
      </w:pPr>
    </w:p>
    <w:p w:rsidR="00981367" w:rsidRPr="0059569D" w:rsidRDefault="00981367" w:rsidP="0059569D">
      <w:pPr>
        <w:numPr>
          <w:ilvl w:val="1"/>
          <w:numId w:val="3"/>
        </w:numPr>
        <w:ind w:right="0"/>
        <w:rPr>
          <w:rFonts w:ascii="Book Antiqua" w:hAnsi="Book Antiqua"/>
          <w:sz w:val="22"/>
        </w:rPr>
      </w:pPr>
      <w:r w:rsidRPr="0059569D">
        <w:rPr>
          <w:rFonts w:ascii="Book Antiqua" w:hAnsi="Book Antiqua"/>
          <w:sz w:val="22"/>
        </w:rPr>
        <w:t xml:space="preserve">The Au Pair must comply with all the Au Pair definition criteria and be able to produce copies of relevant documentation if called upon to do so. </w:t>
      </w:r>
    </w:p>
    <w:p w:rsidR="00610D47" w:rsidRDefault="00610D47" w:rsidP="0059569D">
      <w:pPr>
        <w:rPr>
          <w:rFonts w:ascii="Book Antiqua" w:hAnsi="Book Antiqua"/>
          <w:i/>
          <w:sz w:val="22"/>
        </w:rPr>
      </w:pPr>
    </w:p>
    <w:p w:rsidR="0059569D" w:rsidRDefault="00E80F22" w:rsidP="00E80F22">
      <w:pPr>
        <w:tabs>
          <w:tab w:val="left" w:pos="2730"/>
        </w:tabs>
        <w:rPr>
          <w:rFonts w:ascii="Book Antiqua" w:hAnsi="Book Antiqua"/>
          <w:i/>
          <w:sz w:val="22"/>
        </w:rPr>
      </w:pPr>
      <w:r>
        <w:rPr>
          <w:rFonts w:ascii="Book Antiqua" w:hAnsi="Book Antiqua"/>
          <w:i/>
          <w:sz w:val="22"/>
        </w:rPr>
        <w:tab/>
      </w:r>
    </w:p>
    <w:p w:rsidR="0059569D" w:rsidRPr="0059569D" w:rsidRDefault="0059569D" w:rsidP="0059569D">
      <w:pPr>
        <w:rPr>
          <w:rFonts w:ascii="Book Antiqua" w:hAnsi="Book Antiqua"/>
          <w:i/>
          <w:sz w:val="22"/>
        </w:rPr>
      </w:pPr>
    </w:p>
    <w:p w:rsidR="00610D47" w:rsidRDefault="00610D47" w:rsidP="00C36061">
      <w:pPr>
        <w:jc w:val="center"/>
        <w:rPr>
          <w:rFonts w:ascii="Californian FB" w:hAnsi="Californian FB"/>
          <w:i/>
          <w:sz w:val="16"/>
          <w:szCs w:val="16"/>
        </w:rPr>
      </w:pPr>
    </w:p>
    <w:p w:rsidR="00610D47" w:rsidRPr="00686556" w:rsidRDefault="00C20C20" w:rsidP="00610D47">
      <w:pPr>
        <w:jc w:val="left"/>
        <w:rPr>
          <w:rFonts w:asciiTheme="minorHAnsi" w:hAnsiTheme="minorHAnsi"/>
          <w:sz w:val="16"/>
          <w:szCs w:val="16"/>
        </w:rPr>
      </w:pPr>
      <w:fldSimple w:instr=" FILENAME  \p  \* MERGEFORMAT ">
        <w:r w:rsidR="00E80F22" w:rsidRPr="00E80F22">
          <w:rPr>
            <w:rFonts w:asciiTheme="minorHAnsi" w:hAnsiTheme="minorHAnsi"/>
            <w:noProof/>
            <w:sz w:val="16"/>
            <w:szCs w:val="16"/>
          </w:rPr>
          <w:t>O:\Admin\Rules and Rule Amendments\Revised Rules</w:t>
        </w:r>
      </w:fldSimple>
    </w:p>
    <w:p w:rsidR="00610D47" w:rsidRPr="0055316F" w:rsidRDefault="00610D47" w:rsidP="00610D47">
      <w:pPr>
        <w:jc w:val="left"/>
        <w:rPr>
          <w:rFonts w:ascii="Californian FB" w:hAnsi="Californian FB"/>
          <w:i/>
          <w:sz w:val="16"/>
          <w:szCs w:val="16"/>
        </w:rPr>
      </w:pPr>
    </w:p>
    <w:sectPr w:rsidR="00610D47" w:rsidRPr="0055316F" w:rsidSect="00630AAB">
      <w:footerReference w:type="default" r:id="rId10"/>
      <w:pgSz w:w="11909" w:h="16834" w:code="9"/>
      <w:pgMar w:top="1418" w:right="1277" w:bottom="709" w:left="1230" w:header="720" w:footer="482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D6" w:rsidRDefault="002508D6" w:rsidP="00150CEB">
      <w:r>
        <w:separator/>
      </w:r>
    </w:p>
  </w:endnote>
  <w:endnote w:type="continuationSeparator" w:id="1">
    <w:p w:rsidR="002508D6" w:rsidRDefault="002508D6" w:rsidP="0015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D6" w:rsidRPr="00630AAB" w:rsidRDefault="002508D6" w:rsidP="00630AAB">
    <w:pPr>
      <w:pStyle w:val="Footer"/>
      <w:jc w:val="center"/>
      <w:rPr>
        <w:rFonts w:asciiTheme="minorHAnsi" w:hAnsiTheme="minorHAnsi" w:cstheme="minorHAnsi"/>
        <w:sz w:val="16"/>
        <w:szCs w:val="16"/>
        <w:lang w:val="en-ZA"/>
      </w:rPr>
    </w:pPr>
    <w:r w:rsidRPr="00630AAB">
      <w:rPr>
        <w:rFonts w:asciiTheme="minorHAnsi" w:hAnsiTheme="minorHAnsi" w:cstheme="minorHAnsi"/>
        <w:sz w:val="16"/>
        <w:szCs w:val="16"/>
        <w:lang w:val="en-ZA"/>
      </w:rPr>
      <w:t>Directors: TJT McClure.  D Coyle-Dowling.  DC Birkett.  DG Buxton.  M</w:t>
    </w:r>
    <w:r>
      <w:rPr>
        <w:rFonts w:asciiTheme="minorHAnsi" w:hAnsiTheme="minorHAnsi" w:cstheme="minorHAnsi"/>
        <w:sz w:val="16"/>
        <w:szCs w:val="16"/>
        <w:lang w:val="en-ZA"/>
      </w:rPr>
      <w:t xml:space="preserve"> Morey.  N Noomé.   M Strauss.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D6" w:rsidRDefault="002508D6" w:rsidP="00150CEB">
      <w:r>
        <w:separator/>
      </w:r>
    </w:p>
  </w:footnote>
  <w:footnote w:type="continuationSeparator" w:id="1">
    <w:p w:rsidR="002508D6" w:rsidRDefault="002508D6" w:rsidP="00150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65C"/>
    <w:multiLevelType w:val="hybridMultilevel"/>
    <w:tmpl w:val="879E2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D62FA"/>
    <w:multiLevelType w:val="hybridMultilevel"/>
    <w:tmpl w:val="D18C9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03F67"/>
    <w:multiLevelType w:val="hybridMultilevel"/>
    <w:tmpl w:val="38A0A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CF267E"/>
    <w:rsid w:val="00056EA4"/>
    <w:rsid w:val="000747FC"/>
    <w:rsid w:val="000C5574"/>
    <w:rsid w:val="00100E86"/>
    <w:rsid w:val="00110BD9"/>
    <w:rsid w:val="00150CEB"/>
    <w:rsid w:val="00163837"/>
    <w:rsid w:val="00193B5B"/>
    <w:rsid w:val="001958D3"/>
    <w:rsid w:val="001B6588"/>
    <w:rsid w:val="001B732F"/>
    <w:rsid w:val="001E41BA"/>
    <w:rsid w:val="00203785"/>
    <w:rsid w:val="00211B55"/>
    <w:rsid w:val="002508D6"/>
    <w:rsid w:val="00263C4D"/>
    <w:rsid w:val="002C20B6"/>
    <w:rsid w:val="00346B5A"/>
    <w:rsid w:val="00347D13"/>
    <w:rsid w:val="00360ABC"/>
    <w:rsid w:val="003A6990"/>
    <w:rsid w:val="003C11E1"/>
    <w:rsid w:val="003C7DB7"/>
    <w:rsid w:val="003F75FF"/>
    <w:rsid w:val="003F7E9E"/>
    <w:rsid w:val="004232A7"/>
    <w:rsid w:val="004375E0"/>
    <w:rsid w:val="004624C1"/>
    <w:rsid w:val="00473934"/>
    <w:rsid w:val="00487265"/>
    <w:rsid w:val="00487F48"/>
    <w:rsid w:val="004B08C7"/>
    <w:rsid w:val="004C50C0"/>
    <w:rsid w:val="004E1BC9"/>
    <w:rsid w:val="0051089E"/>
    <w:rsid w:val="005162F7"/>
    <w:rsid w:val="0055316F"/>
    <w:rsid w:val="00553A18"/>
    <w:rsid w:val="0059569D"/>
    <w:rsid w:val="005A288B"/>
    <w:rsid w:val="005C60F1"/>
    <w:rsid w:val="00610176"/>
    <w:rsid w:val="00610D47"/>
    <w:rsid w:val="0061140E"/>
    <w:rsid w:val="00630AAB"/>
    <w:rsid w:val="006459E5"/>
    <w:rsid w:val="00683390"/>
    <w:rsid w:val="00686556"/>
    <w:rsid w:val="00692054"/>
    <w:rsid w:val="00696B20"/>
    <w:rsid w:val="006F2C25"/>
    <w:rsid w:val="006F3DF2"/>
    <w:rsid w:val="007018C6"/>
    <w:rsid w:val="00775CC1"/>
    <w:rsid w:val="00777FBC"/>
    <w:rsid w:val="00796004"/>
    <w:rsid w:val="007B79D4"/>
    <w:rsid w:val="008053F3"/>
    <w:rsid w:val="00824316"/>
    <w:rsid w:val="00824B9E"/>
    <w:rsid w:val="00827FD5"/>
    <w:rsid w:val="00876BB5"/>
    <w:rsid w:val="008972AB"/>
    <w:rsid w:val="00907BB2"/>
    <w:rsid w:val="00981367"/>
    <w:rsid w:val="009B349E"/>
    <w:rsid w:val="009B3F7F"/>
    <w:rsid w:val="009D5CE9"/>
    <w:rsid w:val="009F7436"/>
    <w:rsid w:val="00A172CC"/>
    <w:rsid w:val="00A35678"/>
    <w:rsid w:val="00A55254"/>
    <w:rsid w:val="00A97FD7"/>
    <w:rsid w:val="00B246B4"/>
    <w:rsid w:val="00B7690B"/>
    <w:rsid w:val="00B81667"/>
    <w:rsid w:val="00BD2161"/>
    <w:rsid w:val="00BD3995"/>
    <w:rsid w:val="00BD7C86"/>
    <w:rsid w:val="00BE6561"/>
    <w:rsid w:val="00C20C20"/>
    <w:rsid w:val="00C22A46"/>
    <w:rsid w:val="00C30826"/>
    <w:rsid w:val="00C36061"/>
    <w:rsid w:val="00CE287C"/>
    <w:rsid w:val="00CE75B7"/>
    <w:rsid w:val="00CF267E"/>
    <w:rsid w:val="00D60C93"/>
    <w:rsid w:val="00DA3BC1"/>
    <w:rsid w:val="00DA49D1"/>
    <w:rsid w:val="00DC482E"/>
    <w:rsid w:val="00DD3793"/>
    <w:rsid w:val="00DD7080"/>
    <w:rsid w:val="00DE16F2"/>
    <w:rsid w:val="00DE737E"/>
    <w:rsid w:val="00E30074"/>
    <w:rsid w:val="00E53C3C"/>
    <w:rsid w:val="00E6240C"/>
    <w:rsid w:val="00E80F22"/>
    <w:rsid w:val="00EA4CB5"/>
    <w:rsid w:val="00F009FB"/>
    <w:rsid w:val="00F56F30"/>
    <w:rsid w:val="00F64C1E"/>
    <w:rsid w:val="00F86687"/>
    <w:rsid w:val="00FA5F21"/>
    <w:rsid w:val="00FD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176"/>
    <w:pPr>
      <w:ind w:right="45"/>
      <w:jc w:val="both"/>
    </w:pPr>
    <w:rPr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3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8D6"/>
    <w:pPr>
      <w:keepNext/>
      <w:keepLines/>
      <w:spacing w:before="200"/>
      <w:ind w:righ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0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CEB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0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CEB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5B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A55254"/>
  </w:style>
  <w:style w:type="paragraph" w:styleId="PlainText">
    <w:name w:val="Plain Text"/>
    <w:basedOn w:val="Normal"/>
    <w:link w:val="PlainTextChar"/>
    <w:uiPriority w:val="99"/>
    <w:semiHidden/>
    <w:unhideWhenUsed/>
    <w:rsid w:val="00346B5A"/>
    <w:pPr>
      <w:ind w:right="0"/>
      <w:jc w:val="left"/>
    </w:pPr>
    <w:rPr>
      <w:rFonts w:eastAsiaTheme="minorHAnsi" w:cstheme="minorBidi"/>
      <w:color w:val="403152" w:themeColor="accent4" w:themeShade="80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6B5A"/>
    <w:rPr>
      <w:rFonts w:eastAsiaTheme="minorHAnsi" w:cstheme="minorBidi"/>
      <w:color w:val="403152" w:themeColor="accent4" w:themeShade="80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BD399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8D6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981367"/>
    <w:pPr>
      <w:ind w:right="0"/>
      <w:jc w:val="center"/>
    </w:pPr>
    <w:rPr>
      <w:rFonts w:ascii="Times New Roman" w:eastAsia="Times New Roman" w:hAnsi="Times New Roman"/>
      <w:b/>
      <w:bCs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981367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81367"/>
    <w:pPr>
      <w:ind w:left="720" w:right="0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InsideAddressName">
    <w:name w:val="Inside Address Name"/>
    <w:basedOn w:val="Normal"/>
    <w:rsid w:val="00981367"/>
    <w:pPr>
      <w:ind w:right="0"/>
      <w:jc w:val="left"/>
    </w:pPr>
    <w:rPr>
      <w:rFonts w:ascii="Times New Roman" w:eastAsia="Times New Roman" w:hAnsi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ccematwo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5B9EBA-2FDF-47A9-BDEC-0ACFDF00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PALTROW INVOLVEMENT....</vt:lpstr>
    </vt:vector>
  </TitlesOfParts>
  <Manager>Basil</Manager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PALTROW INVOLVEMENT....</dc:title>
  <dc:subject>PRESENTATION</dc:subject>
  <dc:creator>Yvette</dc:creator>
  <cp:keywords>BS/yf</cp:keywords>
  <cp:lastModifiedBy>Yvette</cp:lastModifiedBy>
  <cp:revision>4</cp:revision>
  <cp:lastPrinted>2012-01-09T06:20:00Z</cp:lastPrinted>
  <dcterms:created xsi:type="dcterms:W3CDTF">2012-04-23T13:39:00Z</dcterms:created>
  <dcterms:modified xsi:type="dcterms:W3CDTF">2012-04-23T13:39:00Z</dcterms:modified>
</cp:coreProperties>
</file>